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D1E35" w14:textId="77777777" w:rsidR="009C351E" w:rsidRDefault="009C351E" w:rsidP="009C351E">
      <w:pPr>
        <w:jc w:val="center"/>
        <w:rPr>
          <w:rFonts w:ascii="Arial" w:eastAsia="Tahoma" w:hAnsi="Arial" w:cs="Arial"/>
          <w:b/>
          <w:sz w:val="22"/>
          <w:szCs w:val="22"/>
        </w:rPr>
      </w:pPr>
      <w:r>
        <w:rPr>
          <w:rFonts w:ascii="Arial" w:eastAsia="Tahoma" w:hAnsi="Arial" w:cs="Arial"/>
          <w:b/>
          <w:sz w:val="22"/>
          <w:szCs w:val="22"/>
        </w:rPr>
        <w:t>New Jersey Sire Stakes</w:t>
      </w:r>
    </w:p>
    <w:p w14:paraId="35DCA987" w14:textId="77777777" w:rsidR="009C351E" w:rsidRDefault="009C351E" w:rsidP="009C351E">
      <w:pPr>
        <w:jc w:val="center"/>
        <w:rPr>
          <w:rFonts w:ascii="Arial" w:eastAsia="Tahoma" w:hAnsi="Arial" w:cs="Arial"/>
          <w:b/>
          <w:sz w:val="22"/>
          <w:szCs w:val="22"/>
        </w:rPr>
      </w:pPr>
      <w:r>
        <w:rPr>
          <w:rFonts w:ascii="Arial" w:eastAsia="Tahoma" w:hAnsi="Arial" w:cs="Arial"/>
          <w:b/>
          <w:sz w:val="22"/>
          <w:szCs w:val="22"/>
        </w:rPr>
        <w:t>Board of Trustees</w:t>
      </w:r>
    </w:p>
    <w:p w14:paraId="25FA89C3" w14:textId="033696E8" w:rsidR="009C351E" w:rsidRDefault="009C351E" w:rsidP="009C351E">
      <w:pPr>
        <w:rPr>
          <w:rFonts w:ascii="Arial" w:eastAsia="Arial" w:hAnsi="Arial" w:cs="Arial"/>
          <w:b/>
          <w:sz w:val="22"/>
          <w:szCs w:val="22"/>
          <w:u w:val="single"/>
        </w:rPr>
      </w:pPr>
      <w:r>
        <w:rPr>
          <w:rFonts w:ascii="Arial" w:eastAsia="Tahoma" w:hAnsi="Arial" w:cs="Arial"/>
          <w:b/>
          <w:sz w:val="22"/>
          <w:szCs w:val="22"/>
        </w:rPr>
        <w:t xml:space="preserve">                                                   </w:t>
      </w:r>
      <w:r w:rsidR="00E34521">
        <w:rPr>
          <w:rFonts w:ascii="Arial" w:eastAsia="Tahoma" w:hAnsi="Arial" w:cs="Arial"/>
          <w:b/>
          <w:sz w:val="22"/>
          <w:szCs w:val="22"/>
        </w:rPr>
        <w:t xml:space="preserve">    Special Meeting </w:t>
      </w:r>
      <w:r>
        <w:rPr>
          <w:rFonts w:ascii="Arial" w:eastAsia="Tahoma" w:hAnsi="Arial" w:cs="Arial"/>
          <w:b/>
          <w:sz w:val="22"/>
          <w:szCs w:val="22"/>
        </w:rPr>
        <w:t xml:space="preserve">Agenda </w:t>
      </w:r>
    </w:p>
    <w:p w14:paraId="1783CC98" w14:textId="77777777" w:rsidR="009C351E" w:rsidRDefault="009C351E" w:rsidP="009C351E">
      <w:pPr>
        <w:spacing w:line="360" w:lineRule="auto"/>
        <w:rPr>
          <w:rFonts w:ascii="Arial" w:eastAsia="Arial" w:hAnsi="Arial" w:cs="Arial"/>
          <w:b/>
          <w:sz w:val="22"/>
          <w:szCs w:val="22"/>
          <w:u w:val="single"/>
        </w:rPr>
      </w:pPr>
    </w:p>
    <w:p w14:paraId="364C9306" w14:textId="77777777" w:rsidR="009C351E" w:rsidRDefault="009C351E" w:rsidP="009C351E">
      <w:pPr>
        <w:spacing w:line="360" w:lineRule="auto"/>
        <w:rPr>
          <w:rFonts w:ascii="Arial" w:eastAsia="Arial" w:hAnsi="Arial" w:cs="Arial"/>
          <w:b/>
          <w:sz w:val="22"/>
          <w:szCs w:val="22"/>
          <w:u w:val="single"/>
        </w:rPr>
      </w:pPr>
      <w:r>
        <w:rPr>
          <w:rFonts w:ascii="Arial" w:eastAsia="Arial" w:hAnsi="Arial" w:cs="Arial"/>
          <w:b/>
          <w:sz w:val="22"/>
          <w:szCs w:val="22"/>
          <w:u w:val="single"/>
        </w:rPr>
        <w:t xml:space="preserve">Attendance </w:t>
      </w:r>
    </w:p>
    <w:p w14:paraId="7A03FE3E" w14:textId="77777777" w:rsidR="009C351E" w:rsidRDefault="009C351E" w:rsidP="009C351E">
      <w:pPr>
        <w:rPr>
          <w:rFonts w:ascii="Arial" w:eastAsia="Arial" w:hAnsi="Arial" w:cs="Arial"/>
          <w:b/>
          <w:sz w:val="22"/>
          <w:szCs w:val="22"/>
        </w:rPr>
      </w:pPr>
    </w:p>
    <w:p w14:paraId="063D8112" w14:textId="77777777" w:rsidR="009C351E" w:rsidRDefault="009C351E" w:rsidP="009C351E">
      <w:pPr>
        <w:spacing w:line="360" w:lineRule="auto"/>
        <w:rPr>
          <w:rFonts w:ascii="Arial" w:eastAsia="Arial" w:hAnsi="Arial" w:cs="Arial"/>
          <w:b/>
          <w:bCs/>
          <w:sz w:val="22"/>
          <w:szCs w:val="22"/>
          <w:u w:val="single"/>
        </w:rPr>
      </w:pPr>
      <w:r>
        <w:rPr>
          <w:rFonts w:ascii="Arial" w:eastAsia="Arial" w:hAnsi="Arial" w:cs="Arial"/>
          <w:b/>
          <w:bCs/>
          <w:sz w:val="22"/>
          <w:szCs w:val="22"/>
          <w:u w:val="single"/>
        </w:rPr>
        <w:t>Call to Order</w:t>
      </w:r>
    </w:p>
    <w:p w14:paraId="71AC750B" w14:textId="77777777" w:rsidR="009C351E" w:rsidRDefault="009C351E" w:rsidP="009C351E">
      <w:pPr>
        <w:spacing w:line="360" w:lineRule="auto"/>
        <w:rPr>
          <w:rFonts w:ascii="Arial" w:eastAsia="Arial" w:hAnsi="Arial" w:cs="Arial"/>
          <w:sz w:val="22"/>
          <w:szCs w:val="22"/>
        </w:rPr>
      </w:pPr>
    </w:p>
    <w:p w14:paraId="3AFFB8A3" w14:textId="4868A5C6" w:rsidR="009C351E" w:rsidRDefault="009C351E" w:rsidP="009C351E">
      <w:pPr>
        <w:spacing w:line="360" w:lineRule="auto"/>
        <w:rPr>
          <w:rFonts w:ascii="Arial" w:eastAsia="Arial" w:hAnsi="Arial" w:cs="Arial"/>
          <w:b/>
          <w:sz w:val="22"/>
          <w:szCs w:val="22"/>
          <w:u w:val="single"/>
        </w:rPr>
      </w:pPr>
      <w:r>
        <w:rPr>
          <w:rFonts w:ascii="Arial" w:eastAsia="Arial" w:hAnsi="Arial" w:cs="Arial"/>
          <w:b/>
          <w:sz w:val="22"/>
          <w:szCs w:val="22"/>
          <w:u w:val="single"/>
        </w:rPr>
        <w:t>Public Notice</w:t>
      </w:r>
    </w:p>
    <w:p w14:paraId="7F5B244C" w14:textId="77777777" w:rsidR="009C351E" w:rsidRDefault="009C351E" w:rsidP="009C351E">
      <w:pPr>
        <w:spacing w:line="360" w:lineRule="auto"/>
        <w:rPr>
          <w:rFonts w:ascii="Arial" w:eastAsia="Arial" w:hAnsi="Arial" w:cs="Arial"/>
          <w:sz w:val="22"/>
          <w:szCs w:val="22"/>
        </w:rPr>
      </w:pPr>
      <w:r>
        <w:rPr>
          <w:rFonts w:ascii="Arial" w:eastAsia="Arial" w:hAnsi="Arial" w:cs="Arial"/>
          <w:sz w:val="22"/>
          <w:szCs w:val="22"/>
        </w:rPr>
        <w:t>Pursuant to NJ Public Law Chapter 231, adequate notice of this meeting was given to the Asbury Park Press, Courier Post Newspapers, Atlantic City Press, and the Newark Star Ledger.  It was also posted on the 3</w:t>
      </w:r>
      <w:r>
        <w:rPr>
          <w:rFonts w:ascii="Arial" w:eastAsia="Arial" w:hAnsi="Arial" w:cs="Arial"/>
          <w:sz w:val="22"/>
          <w:szCs w:val="22"/>
          <w:vertAlign w:val="superscript"/>
        </w:rPr>
        <w:t>rd</w:t>
      </w:r>
      <w:r>
        <w:rPr>
          <w:rFonts w:ascii="Arial" w:eastAsia="Arial" w:hAnsi="Arial" w:cs="Arial"/>
          <w:sz w:val="22"/>
          <w:szCs w:val="22"/>
        </w:rPr>
        <w:t xml:space="preserve"> floor of the Agriculture Building, Riverview Plaza, Trenton, NJ </w:t>
      </w:r>
    </w:p>
    <w:p w14:paraId="668C64B4" w14:textId="77777777" w:rsidR="009C351E" w:rsidRPr="00F13C3E" w:rsidRDefault="009C351E" w:rsidP="009C351E">
      <w:pPr>
        <w:spacing w:line="360" w:lineRule="auto"/>
        <w:rPr>
          <w:rFonts w:ascii="Arial" w:eastAsia="Arial" w:hAnsi="Arial" w:cs="Arial"/>
          <w:bCs/>
          <w:sz w:val="22"/>
          <w:szCs w:val="22"/>
        </w:rPr>
      </w:pPr>
    </w:p>
    <w:p w14:paraId="2B5EA979" w14:textId="5C7BF128" w:rsidR="009774AF" w:rsidRPr="00F13C3E" w:rsidRDefault="00F13C3E" w:rsidP="00F13C3E">
      <w:pPr>
        <w:spacing w:line="360" w:lineRule="auto"/>
        <w:rPr>
          <w:rFonts w:ascii="Arial" w:eastAsia="Arial" w:hAnsi="Arial" w:cs="Arial"/>
          <w:bCs/>
          <w:sz w:val="22"/>
          <w:szCs w:val="22"/>
        </w:rPr>
      </w:pPr>
      <w:r w:rsidRPr="00F13C3E">
        <w:rPr>
          <w:rFonts w:ascii="Arial" w:eastAsia="Arial" w:hAnsi="Arial" w:cs="Arial"/>
          <w:bCs/>
          <w:sz w:val="22"/>
          <w:szCs w:val="22"/>
        </w:rPr>
        <w:t>The topic of this meeting is the Purse Structure for the Silver Series for 2027.</w:t>
      </w:r>
    </w:p>
    <w:p w14:paraId="7BB14782" w14:textId="77777777" w:rsidR="001C2CFD" w:rsidRPr="00F13C3E" w:rsidRDefault="001C2CFD">
      <w:pPr>
        <w:rPr>
          <w:bCs/>
        </w:rPr>
      </w:pPr>
    </w:p>
    <w:sectPr w:rsidR="001C2CFD" w:rsidRPr="00F13C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42E4D"/>
    <w:multiLevelType w:val="hybridMultilevel"/>
    <w:tmpl w:val="3E3254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797C34"/>
    <w:multiLevelType w:val="hybridMultilevel"/>
    <w:tmpl w:val="747404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27775E"/>
    <w:multiLevelType w:val="hybridMultilevel"/>
    <w:tmpl w:val="3F286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093195">
    <w:abstractNumId w:val="0"/>
  </w:num>
  <w:num w:numId="2" w16cid:durableId="1878665521">
    <w:abstractNumId w:val="2"/>
  </w:num>
  <w:num w:numId="3" w16cid:durableId="17044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51E"/>
    <w:rsid w:val="001C2CFD"/>
    <w:rsid w:val="0022086A"/>
    <w:rsid w:val="003913BD"/>
    <w:rsid w:val="008126EB"/>
    <w:rsid w:val="009035FD"/>
    <w:rsid w:val="009774AF"/>
    <w:rsid w:val="009C351E"/>
    <w:rsid w:val="00B75B3C"/>
    <w:rsid w:val="00C530ED"/>
    <w:rsid w:val="00D6490E"/>
    <w:rsid w:val="00D81AAD"/>
    <w:rsid w:val="00DE3794"/>
    <w:rsid w:val="00E34521"/>
    <w:rsid w:val="00E80146"/>
    <w:rsid w:val="00F13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4E5DB"/>
  <w15:chartTrackingRefBased/>
  <w15:docId w15:val="{223FAEB3-691C-410F-96B6-CF960CAAA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51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C351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C351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C351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C351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C351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C351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C351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C351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C351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5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5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5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5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5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5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5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5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51E"/>
    <w:rPr>
      <w:rFonts w:eastAsiaTheme="majorEastAsia" w:cstheme="majorBidi"/>
      <w:color w:val="272727" w:themeColor="text1" w:themeTint="D8"/>
    </w:rPr>
  </w:style>
  <w:style w:type="paragraph" w:styleId="Title">
    <w:name w:val="Title"/>
    <w:basedOn w:val="Normal"/>
    <w:next w:val="Normal"/>
    <w:link w:val="TitleChar"/>
    <w:uiPriority w:val="10"/>
    <w:qFormat/>
    <w:rsid w:val="009C351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C35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51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C35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51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C351E"/>
    <w:rPr>
      <w:i/>
      <w:iCs/>
      <w:color w:val="404040" w:themeColor="text1" w:themeTint="BF"/>
    </w:rPr>
  </w:style>
  <w:style w:type="paragraph" w:styleId="ListParagraph">
    <w:name w:val="List Paragraph"/>
    <w:basedOn w:val="Normal"/>
    <w:uiPriority w:val="34"/>
    <w:qFormat/>
    <w:rsid w:val="009C351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C351E"/>
    <w:rPr>
      <w:i/>
      <w:iCs/>
      <w:color w:val="0F4761" w:themeColor="accent1" w:themeShade="BF"/>
    </w:rPr>
  </w:style>
  <w:style w:type="paragraph" w:styleId="IntenseQuote">
    <w:name w:val="Intense Quote"/>
    <w:basedOn w:val="Normal"/>
    <w:next w:val="Normal"/>
    <w:link w:val="IntenseQuoteChar"/>
    <w:uiPriority w:val="30"/>
    <w:qFormat/>
    <w:rsid w:val="009C351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C351E"/>
    <w:rPr>
      <w:i/>
      <w:iCs/>
      <w:color w:val="0F4761" w:themeColor="accent1" w:themeShade="BF"/>
    </w:rPr>
  </w:style>
  <w:style w:type="character" w:styleId="IntenseReference">
    <w:name w:val="Intense Reference"/>
    <w:basedOn w:val="DefaultParagraphFont"/>
    <w:uiPriority w:val="32"/>
    <w:qFormat/>
    <w:rsid w:val="009C351E"/>
    <w:rPr>
      <w:b/>
      <w:bCs/>
      <w:smallCaps/>
      <w:color w:val="0F4761" w:themeColor="accent1" w:themeShade="BF"/>
      <w:spacing w:val="5"/>
    </w:rPr>
  </w:style>
  <w:style w:type="paragraph" w:styleId="BodyText">
    <w:name w:val="Body Text"/>
    <w:basedOn w:val="Normal"/>
    <w:link w:val="BodyTextChar"/>
    <w:semiHidden/>
    <w:unhideWhenUsed/>
    <w:qFormat/>
    <w:rsid w:val="009C351E"/>
    <w:pPr>
      <w:spacing w:before="180" w:after="180"/>
    </w:pPr>
    <w:rPr>
      <w:rFonts w:asciiTheme="minorHAnsi" w:eastAsiaTheme="minorHAnsi" w:hAnsiTheme="minorHAnsi" w:cstheme="minorBidi"/>
    </w:rPr>
  </w:style>
  <w:style w:type="character" w:customStyle="1" w:styleId="BodyTextChar">
    <w:name w:val="Body Text Char"/>
    <w:basedOn w:val="DefaultParagraphFont"/>
    <w:link w:val="BodyText"/>
    <w:semiHidden/>
    <w:rsid w:val="009C351E"/>
    <w:rPr>
      <w:kern w:val="0"/>
      <w14:ligatures w14:val="none"/>
    </w:rPr>
  </w:style>
  <w:style w:type="paragraph" w:customStyle="1" w:styleId="FirstParagraph">
    <w:name w:val="First Paragraph"/>
    <w:basedOn w:val="BodyText"/>
    <w:next w:val="BodyText"/>
    <w:qFormat/>
    <w:rsid w:val="009C3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Mathews, Lynn [AG]</dc:creator>
  <cp:keywords/>
  <dc:description/>
  <cp:lastModifiedBy>Mathews, Lynn [AG]</cp:lastModifiedBy>
  <cp:revision>2</cp:revision>
  <dcterms:created xsi:type="dcterms:W3CDTF">2026-09-22T12:26:00Z</dcterms:created>
  <dcterms:modified xsi:type="dcterms:W3CDTF">2026-09-22T12:26:00Z</dcterms:modified>
</cp:coreProperties>
</file>